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1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262626"/>
          <w:sz w:val="32"/>
          <w:szCs w:val="34"/>
          <w:lang w:val="en-GB"/>
        </w:rPr>
        <w:t>Abstract: Conference Bosnia-</w:t>
      </w:r>
      <w:r w:rsidR="001C7BDE" w:rsidRPr="00DA1B8B">
        <w:rPr>
          <w:rFonts w:ascii="Georgia" w:hAnsi="Georgia" w:cs="Georgia"/>
          <w:color w:val="262626"/>
          <w:sz w:val="32"/>
          <w:szCs w:val="34"/>
          <w:lang w:val="en-GB"/>
        </w:rPr>
        <w:t>Herzegovina</w:t>
      </w:r>
      <w:r w:rsidRPr="00DA1B8B">
        <w:rPr>
          <w:rFonts w:ascii="Georgia" w:hAnsi="Georgia" w:cs="Georgia"/>
          <w:color w:val="262626"/>
          <w:sz w:val="32"/>
          <w:szCs w:val="34"/>
          <w:lang w:val="en-GB"/>
        </w:rPr>
        <w:t>:</w:t>
      </w:r>
    </w:p>
    <w:p w:rsidR="001C7BDE" w:rsidRPr="00DA1B8B" w:rsidRDefault="001C7BDE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</w:p>
    <w:p w:rsidR="001C7BDE" w:rsidRPr="00DA1B8B" w:rsidRDefault="001C7BDE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262626"/>
          <w:sz w:val="32"/>
          <w:szCs w:val="34"/>
          <w:lang w:val="en-GB"/>
        </w:rPr>
        <w:t>Title of the presentation:</w:t>
      </w:r>
      <w:r w:rsidR="0024173D" w:rsidRPr="00DA1B8B">
        <w:rPr>
          <w:rFonts w:ascii="Georgia" w:hAnsi="Georgia" w:cs="Georgia"/>
          <w:color w:val="262626"/>
          <w:sz w:val="32"/>
          <w:szCs w:val="34"/>
          <w:lang w:val="en-GB"/>
        </w:rPr>
        <w:t>(</w:t>
      </w:r>
      <w:r w:rsidR="00686AB2" w:rsidRPr="00DA1B8B">
        <w:rPr>
          <w:rFonts w:ascii="Georgia" w:hAnsi="Georgia" w:cs="Georgia"/>
          <w:color w:val="262626"/>
          <w:sz w:val="32"/>
          <w:szCs w:val="34"/>
          <w:lang w:val="en-GB"/>
        </w:rPr>
        <w:t>45 Minutes</w:t>
      </w:r>
      <w:r w:rsidR="0024173D" w:rsidRPr="00DA1B8B">
        <w:rPr>
          <w:rFonts w:ascii="Georgia" w:hAnsi="Georgia" w:cs="Georgia"/>
          <w:color w:val="262626"/>
          <w:sz w:val="32"/>
          <w:szCs w:val="34"/>
          <w:lang w:val="en-GB"/>
        </w:rPr>
        <w:t>)</w:t>
      </w:r>
    </w:p>
    <w:p w:rsidR="00686AB2" w:rsidRPr="00DA1B8B" w:rsidRDefault="00DF2BF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>
        <w:rPr>
          <w:rFonts w:ascii="Georgia" w:hAnsi="Georgia" w:cs="Helvetica"/>
          <w:b/>
          <w:bCs/>
          <w:sz w:val="32"/>
          <w:lang w:val="en-GB"/>
        </w:rPr>
        <w:t>"To overcome Non-</w:t>
      </w:r>
      <w:r w:rsidR="00686AB2" w:rsidRPr="00DA1B8B">
        <w:rPr>
          <w:rFonts w:ascii="Georgia" w:hAnsi="Georgia" w:cs="Helvetica"/>
          <w:b/>
          <w:bCs/>
          <w:sz w:val="32"/>
          <w:lang w:val="en-GB"/>
        </w:rPr>
        <w:t>use learning for recovery of the upper limb for reach and grasp - The Bobath Concept"</w:t>
      </w:r>
    </w:p>
    <w:p w:rsidR="001C7BDE" w:rsidRPr="00DA1B8B" w:rsidRDefault="00155849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Cs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After 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>s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>troke patient</w:t>
      </w:r>
      <w:r w:rsidR="00686AB2" w:rsidRPr="00DA1B8B">
        <w:rPr>
          <w:rFonts w:ascii="Georgia" w:hAnsi="Georgia" w:cs="Georgia"/>
          <w:color w:val="FF0000"/>
          <w:sz w:val="32"/>
          <w:szCs w:val="34"/>
          <w:lang w:val="en-GB"/>
        </w:rPr>
        <w:t>s are often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brought up in gravity</w:t>
      </w:r>
      <w:r w:rsidR="00686AB2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very fast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>, “forced” to walk using</w:t>
      </w:r>
      <w:r w:rsidR="00B90076">
        <w:rPr>
          <w:rFonts w:ascii="Georgia" w:hAnsi="Georgia" w:cs="Georgia"/>
          <w:color w:val="FF0000"/>
          <w:sz w:val="32"/>
          <w:szCs w:val="34"/>
          <w:lang w:val="en-GB"/>
        </w:rPr>
        <w:t xml:space="preserve"> an aid 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to be independent in daily life. 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If </w:t>
      </w:r>
      <w:r w:rsidR="00B90076">
        <w:rPr>
          <w:rFonts w:ascii="Georgia" w:hAnsi="Georgia" w:cs="Georgia"/>
          <w:color w:val="FF0000"/>
          <w:sz w:val="32"/>
          <w:szCs w:val="34"/>
          <w:lang w:val="en-GB"/>
        </w:rPr>
        <w:t>this is done without taking postural c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>on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t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>rol into consideration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it affects therecovery of the upper limb</w:t>
      </w:r>
      <w:r w:rsidR="00B90076">
        <w:rPr>
          <w:rFonts w:ascii="Georgia" w:hAnsi="Georgia" w:cs="Georgia"/>
          <w:color w:val="FF0000"/>
          <w:sz w:val="32"/>
          <w:szCs w:val="34"/>
          <w:lang w:val="en-GB"/>
        </w:rPr>
        <w:t xml:space="preserve"> and supports N</w:t>
      </w:r>
      <w:r w:rsidR="00DA1B8B">
        <w:rPr>
          <w:rFonts w:ascii="Georgia" w:hAnsi="Georgia" w:cs="Georgia"/>
          <w:color w:val="FF0000"/>
          <w:sz w:val="32"/>
          <w:szCs w:val="34"/>
          <w:lang w:val="en-GB"/>
        </w:rPr>
        <w:t>on-use learning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. In stroke population most of the patients have no </w:t>
      </w:r>
      <w:r w:rsidR="00DF2BF1">
        <w:rPr>
          <w:rFonts w:ascii="Georgia" w:hAnsi="Georgia" w:cs="Georgia"/>
          <w:color w:val="FF0000"/>
          <w:sz w:val="32"/>
          <w:szCs w:val="34"/>
          <w:lang w:val="en-GB"/>
        </w:rPr>
        <w:t>possibilities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to use the affected u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>pper limb in daily life at a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>ll or only with</w:t>
      </w:r>
      <w:r w:rsidR="00B90076">
        <w:rPr>
          <w:rFonts w:ascii="Georgia" w:hAnsi="Georgia" w:cs="Georgia"/>
          <w:color w:val="FF0000"/>
          <w:sz w:val="32"/>
          <w:szCs w:val="34"/>
          <w:lang w:val="en-GB"/>
        </w:rPr>
        <w:t xml:space="preserve"> great compensation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strategies</w:t>
      </w:r>
      <w:r w:rsidR="00C54451" w:rsidRPr="00DA1B8B">
        <w:rPr>
          <w:rFonts w:ascii="Georgia" w:hAnsi="Georgia" w:cs="Georgia"/>
          <w:color w:val="FF0000"/>
          <w:sz w:val="32"/>
          <w:szCs w:val="34"/>
          <w:lang w:val="en-GB"/>
        </w:rPr>
        <w:t>. </w:t>
      </w:r>
      <w:r w:rsidR="00B90076">
        <w:rPr>
          <w:rFonts w:ascii="Georgia" w:hAnsi="Georgia" w:cs="Georgia"/>
          <w:color w:val="FF0000"/>
          <w:sz w:val="32"/>
          <w:szCs w:val="34"/>
          <w:lang w:val="en-GB"/>
        </w:rPr>
        <w:t>Which leads to less function.</w:t>
      </w:r>
    </w:p>
    <w:p w:rsidR="001C7BDE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bCs/>
          <w:color w:val="FF0000"/>
          <w:sz w:val="32"/>
          <w:szCs w:val="34"/>
          <w:lang w:val="en-GB"/>
        </w:rPr>
      </w:pPr>
      <w:r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This may occur because </w:t>
      </w:r>
      <w:r w:rsidR="00655A63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in physiotherapy </w:t>
      </w:r>
      <w:r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the understanding of the system </w:t>
      </w:r>
      <w:r w:rsidR="001732E6">
        <w:rPr>
          <w:rFonts w:ascii="Georgia" w:hAnsi="Georgia" w:cs="Georgia"/>
          <w:bCs/>
          <w:color w:val="FF0000"/>
          <w:sz w:val="32"/>
          <w:szCs w:val="34"/>
          <w:lang w:val="en-GB"/>
        </w:rPr>
        <w:t>interaction is not really taken</w:t>
      </w:r>
      <w:r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 into consideration</w:t>
      </w:r>
      <w:r w:rsidR="00655A63">
        <w:rPr>
          <w:rFonts w:ascii="Georgia" w:hAnsi="Georgia" w:cs="Georgia"/>
          <w:bCs/>
          <w:color w:val="FF0000"/>
          <w:sz w:val="32"/>
          <w:szCs w:val="34"/>
          <w:lang w:val="en-GB"/>
        </w:rPr>
        <w:t>.</w:t>
      </w:r>
      <w:r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 A lot of research address</w:t>
      </w:r>
      <w:r w:rsidR="00350C58"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>es</w:t>
      </w:r>
      <w:r w:rsidR="00655A63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 the recovery of walking, </w:t>
      </w:r>
      <w:r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postural control or function of the upper limb </w:t>
      </w:r>
      <w:r w:rsidR="001C7BDE"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separatelyand the therapist must have an understanding to bring them </w:t>
      </w:r>
      <w:r w:rsidR="00B90076">
        <w:rPr>
          <w:rFonts w:ascii="Georgia" w:hAnsi="Georgia" w:cs="Georgia"/>
          <w:bCs/>
          <w:color w:val="FF0000"/>
          <w:sz w:val="32"/>
          <w:szCs w:val="34"/>
          <w:lang w:val="en-GB"/>
        </w:rPr>
        <w:t xml:space="preserve">all </w:t>
      </w:r>
      <w:r w:rsidR="001C7BDE" w:rsidRPr="00DA1B8B">
        <w:rPr>
          <w:rFonts w:ascii="Georgia" w:hAnsi="Georgia" w:cs="Georgia"/>
          <w:bCs/>
          <w:color w:val="FF0000"/>
          <w:sz w:val="32"/>
          <w:szCs w:val="34"/>
          <w:lang w:val="en-GB"/>
        </w:rPr>
        <w:t>together to gain upper limb function in daily life.</w:t>
      </w:r>
    </w:p>
    <w:p w:rsidR="001C7BDE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The presentation will show the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interconnections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of the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different central systems that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need to be addressed to develop the prerequisites for reach, grasp and dexterity. </w:t>
      </w:r>
    </w:p>
    <w:p w:rsidR="00C54451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FF0000"/>
          <w:sz w:val="32"/>
          <w:szCs w:val="34"/>
          <w:lang w:val="en-GB"/>
        </w:rPr>
      </w:pP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The discussion will relate to the postural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control, which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e</w:t>
      </w:r>
      <w:r w:rsidR="00350C58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nable us to activate the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straight-line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pathway in r</w:t>
      </w:r>
      <w:r w:rsid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each and grasp. 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Further on we will discuss the consequences of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diminution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of sensory afferent input in regard to </w:t>
      </w:r>
      <w:r w:rsidR="001732E6">
        <w:rPr>
          <w:rFonts w:ascii="Georgia" w:hAnsi="Georgia" w:cs="Georgia"/>
          <w:color w:val="FF0000"/>
          <w:sz w:val="32"/>
          <w:szCs w:val="34"/>
          <w:lang w:val="en-GB"/>
        </w:rPr>
        <w:t>N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on-use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learning.</w:t>
      </w:r>
    </w:p>
    <w:p w:rsidR="001C7BDE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New </w:t>
      </w:r>
      <w:r w:rsidR="001C7BDE" w:rsidRPr="00DA1B8B">
        <w:rPr>
          <w:rFonts w:ascii="Georgia" w:hAnsi="Georgia" w:cs="Georgia"/>
          <w:color w:val="FF0000"/>
          <w:sz w:val="32"/>
          <w:szCs w:val="34"/>
          <w:lang w:val="en-GB"/>
        </w:rPr>
        <w:t>research shows</w:t>
      </w:r>
      <w:r w:rsidR="00155849"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that</w:t>
      </w:r>
      <w:r w:rsidR="002E61F4">
        <w:rPr>
          <w:rFonts w:ascii="Georgia" w:hAnsi="Georgia" w:cs="Georgia"/>
          <w:color w:val="FF0000"/>
          <w:sz w:val="32"/>
          <w:szCs w:val="34"/>
          <w:lang w:val="en-GB"/>
        </w:rPr>
        <w:t xml:space="preserve"> the body schema i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>s the basis for motor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planning </w:t>
      </w:r>
      <w:r w:rsidR="00655A63">
        <w:rPr>
          <w:rFonts w:ascii="Georgia" w:hAnsi="Georgia" w:cs="Georgia"/>
          <w:color w:val="FF0000"/>
          <w:sz w:val="32"/>
          <w:szCs w:val="34"/>
          <w:lang w:val="en-GB"/>
        </w:rPr>
        <w:t xml:space="preserve">which </w:t>
      </w:r>
      <w:r w:rsidR="002E61F4">
        <w:rPr>
          <w:rFonts w:ascii="Georgia" w:hAnsi="Georgia" w:cs="Georgia"/>
          <w:color w:val="FF0000"/>
          <w:sz w:val="32"/>
          <w:szCs w:val="34"/>
          <w:lang w:val="en-GB"/>
        </w:rPr>
        <w:t>is a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critical point we have to meet in the rehabilitation of stroke patients. </w:t>
      </w:r>
    </w:p>
    <w:p w:rsidR="00C54451" w:rsidRPr="00DA1B8B" w:rsidRDefault="00C54451" w:rsidP="00C54451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Understanding the system control and </w:t>
      </w:r>
      <w:r w:rsidR="00686AB2" w:rsidRPr="00DA1B8B">
        <w:rPr>
          <w:rFonts w:ascii="Georgia" w:hAnsi="Georgia" w:cs="Georgia"/>
          <w:color w:val="FF0000"/>
          <w:sz w:val="32"/>
          <w:szCs w:val="34"/>
          <w:lang w:val="en-GB"/>
        </w:rPr>
        <w:t>include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this into clinical practise with a specific activation and sensory afferent Input will enrich the body schema, create postural control and give the </w:t>
      </w:r>
      <w:r w:rsidR="00686AB2" w:rsidRPr="00DA1B8B">
        <w:rPr>
          <w:rFonts w:ascii="Georgia" w:hAnsi="Georgia" w:cs="Georgia"/>
          <w:color w:val="FF0000"/>
          <w:sz w:val="32"/>
          <w:szCs w:val="34"/>
          <w:lang w:val="en-GB"/>
        </w:rPr>
        <w:t>patient</w:t>
      </w:r>
      <w:r w:rsidRPr="00DA1B8B">
        <w:rPr>
          <w:rFonts w:ascii="Georgia" w:hAnsi="Georgia" w:cs="Georgia"/>
          <w:color w:val="FF0000"/>
          <w:sz w:val="32"/>
          <w:szCs w:val="34"/>
          <w:lang w:val="en-GB"/>
        </w:rPr>
        <w:t xml:space="preserve"> an opportunity to recover upper limb function</w:t>
      </w:r>
      <w:r w:rsidRPr="00DA1B8B">
        <w:rPr>
          <w:rFonts w:ascii="Georgia" w:hAnsi="Georgia" w:cs="Georgia"/>
          <w:color w:val="262626"/>
          <w:sz w:val="32"/>
          <w:szCs w:val="34"/>
          <w:lang w:val="en-GB"/>
        </w:rPr>
        <w:t>.</w:t>
      </w:r>
    </w:p>
    <w:p w:rsidR="00350C58" w:rsidRPr="00DA1B8B" w:rsidRDefault="00350C58">
      <w:pPr>
        <w:rPr>
          <w:sz w:val="32"/>
          <w:lang w:val="en-GB"/>
        </w:rPr>
      </w:pPr>
    </w:p>
    <w:p w:rsidR="00350C58" w:rsidRPr="00DA1B8B" w:rsidRDefault="00350C58">
      <w:pPr>
        <w:rPr>
          <w:sz w:val="32"/>
          <w:lang w:val="en-GB"/>
        </w:rPr>
      </w:pPr>
    </w:p>
    <w:p w:rsidR="00350C58" w:rsidRPr="00DA1B8B" w:rsidRDefault="00350C58">
      <w:pPr>
        <w:rPr>
          <w:sz w:val="32"/>
          <w:lang w:val="en-GB"/>
        </w:rPr>
      </w:pPr>
    </w:p>
    <w:p w:rsidR="00655A63" w:rsidRDefault="00655A63" w:rsidP="00F02AC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</w:p>
    <w:p w:rsidR="00F02ACF" w:rsidRPr="00DA1B8B" w:rsidRDefault="00F02ACF" w:rsidP="00F02ACF">
      <w:pPr>
        <w:widowControl w:val="0"/>
        <w:autoSpaceDE w:val="0"/>
        <w:autoSpaceDN w:val="0"/>
        <w:adjustRightInd w:val="0"/>
        <w:spacing w:after="0"/>
        <w:rPr>
          <w:rFonts w:ascii="Georgia" w:hAnsi="Georgia" w:cs="Georgia"/>
          <w:color w:val="262626"/>
          <w:sz w:val="32"/>
          <w:szCs w:val="34"/>
          <w:lang w:val="en-GB"/>
        </w:rPr>
      </w:pPr>
      <w:r w:rsidRPr="00DA1B8B">
        <w:rPr>
          <w:rFonts w:ascii="Georgia" w:hAnsi="Georgia" w:cs="Georgia"/>
          <w:color w:val="262626"/>
          <w:sz w:val="32"/>
          <w:szCs w:val="34"/>
          <w:lang w:val="en-GB"/>
        </w:rPr>
        <w:lastRenderedPageBreak/>
        <w:t>Title of the workshop:</w:t>
      </w:r>
      <w:r w:rsidR="00686AB2" w:rsidRPr="00DA1B8B">
        <w:rPr>
          <w:rFonts w:ascii="Georgia" w:hAnsi="Georgia" w:cs="Georgia"/>
          <w:color w:val="262626"/>
          <w:sz w:val="32"/>
          <w:szCs w:val="34"/>
          <w:lang w:val="en-GB"/>
        </w:rPr>
        <w:t xml:space="preserve"> 90 Minutes (partly theory and partly practical)</w:t>
      </w:r>
    </w:p>
    <w:p w:rsidR="0024173D" w:rsidRPr="00DA1B8B" w:rsidRDefault="00686AB2" w:rsidP="00F02ACF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/>
          <w:bCs/>
          <w:sz w:val="32"/>
          <w:lang w:val="en-GB"/>
        </w:rPr>
      </w:pPr>
      <w:r w:rsidRPr="00DA1B8B">
        <w:rPr>
          <w:rFonts w:ascii="Georgia" w:hAnsi="Georgia" w:cs="Helvetica"/>
          <w:b/>
          <w:bCs/>
          <w:sz w:val="32"/>
          <w:lang w:val="en-GB"/>
        </w:rPr>
        <w:t>"Implication of afferent sensory Input and multimodal integration for reach and grasp - The Bobath Concept"</w:t>
      </w:r>
    </w:p>
    <w:p w:rsidR="0024173D" w:rsidRPr="00DA1B8B" w:rsidRDefault="0024173D" w:rsidP="00DA1B8B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Cs/>
          <w:color w:val="FF0000"/>
          <w:sz w:val="32"/>
          <w:lang w:val="en-GB"/>
        </w:rPr>
      </w:pP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Human </w:t>
      </w:r>
      <w:r w:rsidR="00DA1B8B" w:rsidRPr="00DA1B8B">
        <w:rPr>
          <w:rFonts w:ascii="Georgia" w:hAnsi="Georgia" w:cs="Helvetica"/>
          <w:bCs/>
          <w:color w:val="FF0000"/>
          <w:sz w:val="32"/>
          <w:lang w:val="en-GB"/>
        </w:rPr>
        <w:t>beingsdevelop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the</w:t>
      </w:r>
      <w:r w:rsidR="00DA1B8B">
        <w:rPr>
          <w:rFonts w:ascii="Georgia" w:hAnsi="Georgia" w:cs="Helvetica"/>
          <w:bCs/>
          <w:color w:val="FF0000"/>
          <w:sz w:val="32"/>
          <w:lang w:val="en-GB"/>
        </w:rPr>
        <w:t>ir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potential for moving an</w:t>
      </w:r>
      <w:r w:rsidR="00DF2BF1">
        <w:rPr>
          <w:rFonts w:ascii="Georgia" w:hAnsi="Georgia" w:cs="Helvetica"/>
          <w:bCs/>
          <w:color w:val="FF0000"/>
          <w:sz w:val="32"/>
          <w:lang w:val="en-GB"/>
        </w:rPr>
        <w:t xml:space="preserve">d function on the basis of the </w:t>
      </w:r>
      <w:r w:rsidR="00655A63">
        <w:rPr>
          <w:rFonts w:ascii="Georgia" w:hAnsi="Georgia" w:cs="Helvetica"/>
          <w:bCs/>
          <w:color w:val="FF0000"/>
          <w:sz w:val="32"/>
          <w:lang w:val="en-GB"/>
        </w:rPr>
        <w:t xml:space="preserve">development of the </w:t>
      </w:r>
      <w:r w:rsidR="00DF2BF1">
        <w:rPr>
          <w:rFonts w:ascii="Georgia" w:hAnsi="Georgia" w:cs="Helvetica"/>
          <w:bCs/>
          <w:color w:val="FF0000"/>
          <w:sz w:val="32"/>
          <w:lang w:val="en-GB"/>
        </w:rPr>
        <w:t>b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ody schema. </w:t>
      </w:r>
      <w:r w:rsidR="00DA1B8B" w:rsidRPr="00DA1B8B">
        <w:rPr>
          <w:rFonts w:ascii="Georgia" w:hAnsi="Georgia" w:cs="Helvetica"/>
          <w:bCs/>
          <w:color w:val="FF0000"/>
          <w:sz w:val="32"/>
          <w:lang w:val="en-GB"/>
        </w:rPr>
        <w:t>Afferent sensory Information out of all modalities are interconnected to a three dimensional picture</w:t>
      </w:r>
      <w:r w:rsidR="00DA1B8B">
        <w:rPr>
          <w:rFonts w:ascii="Georgia" w:hAnsi="Georgia" w:cs="Helvetica"/>
          <w:bCs/>
          <w:color w:val="FF0000"/>
          <w:sz w:val="32"/>
          <w:lang w:val="en-GB"/>
        </w:rPr>
        <w:t xml:space="preserve"> in the parietal temporal lobe</w:t>
      </w:r>
      <w:r w:rsidR="00DA1B8B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. 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The body schema needs a constant up date through sensory afferent input of internal and external resources to plan the </w:t>
      </w:r>
      <w:r w:rsidR="00DA1B8B" w:rsidRPr="00DA1B8B">
        <w:rPr>
          <w:rFonts w:ascii="Georgia" w:hAnsi="Georgia" w:cs="Helvetica"/>
          <w:bCs/>
          <w:color w:val="FF0000"/>
          <w:sz w:val="32"/>
          <w:lang w:val="en-GB"/>
        </w:rPr>
        <w:t>adequate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moveme</w:t>
      </w:r>
      <w:r w:rsidR="00DA1B8B" w:rsidRPr="00DA1B8B">
        <w:rPr>
          <w:rFonts w:ascii="Georgia" w:hAnsi="Georgia" w:cs="Helvetica"/>
          <w:bCs/>
          <w:color w:val="FF0000"/>
          <w:sz w:val="32"/>
          <w:lang w:val="en-GB"/>
        </w:rPr>
        <w:t>nt strategy in that moment in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time and </w:t>
      </w:r>
      <w:r w:rsidR="00DA1B8B">
        <w:rPr>
          <w:rFonts w:ascii="Georgia" w:hAnsi="Georgia" w:cs="Helvetica"/>
          <w:bCs/>
          <w:color w:val="FF0000"/>
          <w:sz w:val="32"/>
          <w:lang w:val="en-GB"/>
        </w:rPr>
        <w:t>in the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environment. </w:t>
      </w:r>
    </w:p>
    <w:p w:rsidR="0024173D" w:rsidRPr="00DA1B8B" w:rsidRDefault="00DA1B8B" w:rsidP="00DA1B8B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Cs/>
          <w:color w:val="FF0000"/>
          <w:sz w:val="32"/>
          <w:lang w:val="en-GB"/>
        </w:rPr>
      </w:pPr>
      <w:r>
        <w:rPr>
          <w:rFonts w:ascii="Georgia" w:hAnsi="Georgia" w:cs="Helvetica"/>
          <w:bCs/>
          <w:color w:val="FF0000"/>
          <w:sz w:val="32"/>
          <w:lang w:val="en-GB"/>
        </w:rPr>
        <w:t>New research shows that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t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he body schema is 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>highly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adaptable and </w:t>
      </w:r>
      <w:r>
        <w:rPr>
          <w:rFonts w:ascii="Georgia" w:hAnsi="Georgia" w:cs="Helvetica"/>
          <w:bCs/>
          <w:color w:val="FF0000"/>
          <w:sz w:val="32"/>
          <w:lang w:val="en-GB"/>
        </w:rPr>
        <w:t xml:space="preserve">this 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is depending on 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>sensory afferent information through active movement. N</w:t>
      </w:r>
      <w:r>
        <w:rPr>
          <w:rFonts w:ascii="Georgia" w:hAnsi="Georgia" w:cs="Helvetica"/>
          <w:bCs/>
          <w:color w:val="FF0000"/>
          <w:sz w:val="32"/>
          <w:lang w:val="en-GB"/>
        </w:rPr>
        <w:t>on-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use of paralysed limbs will reduce the body schema </w:t>
      </w:r>
      <w:r>
        <w:rPr>
          <w:rFonts w:ascii="Georgia" w:hAnsi="Georgia" w:cs="Helvetica"/>
          <w:bCs/>
          <w:color w:val="FF0000"/>
          <w:sz w:val="32"/>
          <w:lang w:val="en-GB"/>
        </w:rPr>
        <w:t>dramatically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 within 12 hours and this will cause great difficulties in activation of the motor areas of the paralysed limbs.</w:t>
      </w:r>
    </w:p>
    <w:p w:rsidR="00DA1B8B" w:rsidRPr="00DA1B8B" w:rsidRDefault="00DA1B8B" w:rsidP="00DA1B8B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Cs/>
          <w:color w:val="FF0000"/>
          <w:sz w:val="32"/>
          <w:lang w:val="en-GB"/>
        </w:rPr>
      </w:pPr>
      <w:r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In this workshop we will learn 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>which possibilities the physiotherapy has to intervene in patients after stroke to enrich the bodysch</w:t>
      </w:r>
      <w:r w:rsidR="00655A63">
        <w:rPr>
          <w:rFonts w:ascii="Georgia" w:hAnsi="Georgia" w:cs="Helvetica"/>
          <w:bCs/>
          <w:color w:val="FF0000"/>
          <w:sz w:val="32"/>
          <w:lang w:val="en-GB"/>
        </w:rPr>
        <w:t xml:space="preserve">ema. Through which pathways and interconnections 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we </w:t>
      </w:r>
      <w:r w:rsidR="00655A63">
        <w:rPr>
          <w:rFonts w:ascii="Georgia" w:hAnsi="Georgia" w:cs="Helvetica"/>
          <w:bCs/>
          <w:color w:val="FF0000"/>
          <w:sz w:val="32"/>
          <w:lang w:val="en-GB"/>
        </w:rPr>
        <w:t xml:space="preserve">can 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>influence the sensory integ</w:t>
      </w:r>
      <w:r w:rsidRPr="00DA1B8B">
        <w:rPr>
          <w:rFonts w:ascii="Georgia" w:hAnsi="Georgia" w:cs="Helvetica"/>
          <w:bCs/>
          <w:color w:val="FF0000"/>
          <w:sz w:val="32"/>
          <w:lang w:val="en-GB"/>
        </w:rPr>
        <w:t>ration in the CNS to improve mot</w:t>
      </w:r>
      <w:r w:rsidR="0024173D" w:rsidRPr="00DA1B8B">
        <w:rPr>
          <w:rFonts w:ascii="Georgia" w:hAnsi="Georgia" w:cs="Helvetica"/>
          <w:bCs/>
          <w:color w:val="FF0000"/>
          <w:sz w:val="32"/>
          <w:lang w:val="en-GB"/>
        </w:rPr>
        <w:t xml:space="preserve">or </w:t>
      </w:r>
      <w:r w:rsidR="00655A63">
        <w:rPr>
          <w:rFonts w:ascii="Georgia" w:hAnsi="Georgia" w:cs="Helvetica"/>
          <w:bCs/>
          <w:color w:val="FF0000"/>
          <w:sz w:val="32"/>
          <w:lang w:val="en-GB"/>
        </w:rPr>
        <w:t>control.</w:t>
      </w:r>
    </w:p>
    <w:p w:rsidR="00686AB2" w:rsidRPr="00DA1B8B" w:rsidRDefault="00DA1B8B" w:rsidP="00DA1B8B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Cs/>
          <w:color w:val="FF0000"/>
          <w:sz w:val="32"/>
          <w:lang w:val="en-GB"/>
        </w:rPr>
      </w:pPr>
      <w:r w:rsidRPr="00DA1B8B">
        <w:rPr>
          <w:rFonts w:ascii="Georgia" w:hAnsi="Georgia" w:cs="Helvetica"/>
          <w:bCs/>
          <w:color w:val="FF0000"/>
          <w:sz w:val="32"/>
          <w:lang w:val="en-GB"/>
        </w:rPr>
        <w:t>A case report and a personal lab will underpin this.</w:t>
      </w:r>
    </w:p>
    <w:p w:rsidR="00686AB2" w:rsidRPr="00DA1B8B" w:rsidRDefault="00686AB2" w:rsidP="00F02ACF">
      <w:pPr>
        <w:widowControl w:val="0"/>
        <w:autoSpaceDE w:val="0"/>
        <w:autoSpaceDN w:val="0"/>
        <w:adjustRightInd w:val="0"/>
        <w:spacing w:after="0"/>
        <w:rPr>
          <w:rFonts w:ascii="Georgia" w:hAnsi="Georgia" w:cs="Helvetica"/>
          <w:bCs/>
          <w:sz w:val="32"/>
          <w:lang w:val="en-GB"/>
        </w:rPr>
      </w:pPr>
    </w:p>
    <w:p w:rsidR="00DA1B8B" w:rsidRDefault="00DA1B8B">
      <w:pPr>
        <w:rPr>
          <w:rFonts w:ascii="Georgia" w:hAnsi="Georgia"/>
          <w:sz w:val="32"/>
          <w:lang w:val="en-GB"/>
        </w:rPr>
      </w:pPr>
    </w:p>
    <w:p w:rsidR="00DA1B8B" w:rsidRDefault="00DA1B8B">
      <w:pPr>
        <w:rPr>
          <w:rFonts w:ascii="Georgia" w:hAnsi="Georgia"/>
          <w:sz w:val="32"/>
          <w:lang w:val="en-GB"/>
        </w:rPr>
      </w:pPr>
    </w:p>
    <w:p w:rsidR="00C54451" w:rsidRPr="00DA1B8B" w:rsidRDefault="00C54451">
      <w:pPr>
        <w:rPr>
          <w:rFonts w:ascii="Georgia" w:hAnsi="Georgia"/>
          <w:sz w:val="32"/>
          <w:lang w:val="en-GB"/>
        </w:rPr>
      </w:pPr>
    </w:p>
    <w:sectPr w:rsidR="00C54451" w:rsidRPr="00DA1B8B" w:rsidSect="00C5445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71EF"/>
    <w:multiLevelType w:val="hybridMultilevel"/>
    <w:tmpl w:val="AA8A1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54451"/>
    <w:rsid w:val="00155849"/>
    <w:rsid w:val="001732E6"/>
    <w:rsid w:val="001C7BDE"/>
    <w:rsid w:val="0024173D"/>
    <w:rsid w:val="002D272A"/>
    <w:rsid w:val="002E61F4"/>
    <w:rsid w:val="002F57CA"/>
    <w:rsid w:val="00350C58"/>
    <w:rsid w:val="00655A63"/>
    <w:rsid w:val="00686AB2"/>
    <w:rsid w:val="006E0D14"/>
    <w:rsid w:val="007A54F7"/>
    <w:rsid w:val="00863915"/>
    <w:rsid w:val="00B90076"/>
    <w:rsid w:val="00C54451"/>
    <w:rsid w:val="00D43460"/>
    <w:rsid w:val="00DA1B8B"/>
    <w:rsid w:val="00DF2BF1"/>
    <w:rsid w:val="00F02ACF"/>
    <w:rsid w:val="00F071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2604</Characters>
  <Application>Microsoft Office Word</Application>
  <DocSecurity>0</DocSecurity>
  <Lines>21</Lines>
  <Paragraphs>6</Paragraphs>
  <ScaleCrop>false</ScaleCrop>
  <Company>Apple GmbH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Kutscher-Meurer</dc:creator>
  <cp:lastModifiedBy>Win7</cp:lastModifiedBy>
  <cp:revision>2</cp:revision>
  <dcterms:created xsi:type="dcterms:W3CDTF">2016-02-12T22:20:00Z</dcterms:created>
  <dcterms:modified xsi:type="dcterms:W3CDTF">2016-02-12T22:20:00Z</dcterms:modified>
</cp:coreProperties>
</file>