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BA" w:rsidRDefault="005A230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Menadzment limfedema u praksi</w:t>
      </w:r>
    </w:p>
    <w:p w:rsidR="00713FBA" w:rsidRDefault="005A230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Tamara Kosevic Kasum</w:t>
      </w:r>
    </w:p>
    <w:p w:rsidR="00713FBA" w:rsidRDefault="005A230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Limfedem Specijalist i Specijalist primijenjene fizioterapije</w:t>
      </w:r>
    </w:p>
    <w:p w:rsidR="00713FBA" w:rsidRDefault="00713FBA">
      <w:pPr>
        <w:rPr>
          <w:rFonts w:ascii="Times New Roman" w:eastAsia="Times New Roman" w:hAnsi="Times New Roman" w:cs="Times New Roman"/>
          <w:sz w:val="24"/>
        </w:rPr>
      </w:pPr>
    </w:p>
    <w:p w:rsidR="00713FBA" w:rsidRDefault="005A230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Uvod:</w:t>
      </w:r>
    </w:p>
    <w:p w:rsidR="00713FBA" w:rsidRDefault="005A230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Limfni sistem je drenazni i transportni sistem koji funkcionise u okviru cjeline cirkulatornog sistema, narocito u sadejstvu sa venskim sistemom, sa ciljem da odvodi medjucelijsku tecnost koja omogucava razmjenu hranjivih materija iz krvnih kapilara, i kro</w:t>
      </w:r>
      <w:r>
        <w:rPr>
          <w:rFonts w:ascii="Times New Roman" w:eastAsia="Times New Roman" w:hAnsi="Times New Roman" w:cs="Times New Roman"/>
          <w:sz w:val="24"/>
        </w:rPr>
        <w:t>z endotel limfnih kapilara kao limfa, krece se limfnim sudovima ka srcu, al isto tako da detektuje sve materije koje venska ciruklacija ne moze apsorbovati  ili elimisati u sklopu imunoloskog procesa  (visak vode, proteine,strane supstance, otpadni produkt</w:t>
      </w:r>
      <w:r>
        <w:rPr>
          <w:rFonts w:ascii="Times New Roman" w:eastAsia="Times New Roman" w:hAnsi="Times New Roman" w:cs="Times New Roman"/>
          <w:sz w:val="24"/>
        </w:rPr>
        <w:t>i metabolizma).</w:t>
      </w:r>
    </w:p>
    <w:p w:rsidR="00713FBA" w:rsidRDefault="005A230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 slucaju disfunkcije glavnog zadatka limfnog sistema- transport intersticijalne tecnosti iz intersticijalnog prostora nazad u vensku cirkulaciju, nastaje progresivno hronicno stanje- limfedem.</w:t>
      </w:r>
    </w:p>
    <w:p w:rsidR="00713FBA" w:rsidRDefault="005A230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Limfedem moze da se manifestuje u bilo kom dij</w:t>
      </w:r>
      <w:r>
        <w:rPr>
          <w:rFonts w:ascii="Times New Roman" w:eastAsia="Times New Roman" w:hAnsi="Times New Roman" w:cs="Times New Roman"/>
          <w:sz w:val="24"/>
        </w:rPr>
        <w:t>elu tijela, al ponajvise se javlja u gornjim i donjim ekstremitetima.</w:t>
      </w:r>
    </w:p>
    <w:p w:rsidR="00713FBA" w:rsidRDefault="005A230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Moze da se javi u vidu primarnog (kongenitalni) ili sekundarnog (postraumatki, usljed maligniteta, infekcije, inflamacije, endokrinih oboljenja, imobilizacije itd.) limfedema.</w:t>
      </w:r>
    </w:p>
    <w:p w:rsidR="00713FBA" w:rsidRDefault="005A230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Klinicka s</w:t>
      </w:r>
      <w:r>
        <w:rPr>
          <w:rFonts w:ascii="Times New Roman" w:eastAsia="Times New Roman" w:hAnsi="Times New Roman" w:cs="Times New Roman"/>
          <w:sz w:val="24"/>
        </w:rPr>
        <w:t xml:space="preserve">lika limfedema ocituje se u razlicitim stadijumima: </w:t>
      </w:r>
    </w:p>
    <w:p w:rsidR="00713FBA" w:rsidRDefault="005A230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-Latentni stadijum (edem ne treba biti vidljiv, al javlja se subjektivni osjecaj ukocenosti, diskomforta ili tezine u jednom od ekstremiteta/dijelu tijela)</w:t>
      </w:r>
    </w:p>
    <w:p w:rsidR="00713FBA" w:rsidRDefault="005A230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-I stadijum ("pitting" ili reverzibilna faza- e</w:t>
      </w:r>
      <w:r>
        <w:rPr>
          <w:rFonts w:ascii="Times New Roman" w:eastAsia="Times New Roman" w:hAnsi="Times New Roman" w:cs="Times New Roman"/>
          <w:sz w:val="24"/>
        </w:rPr>
        <w:t>kstremitet/dio tijela pokazuju znake edema, koza i subkutano tkivo jos nisu trajno osteceni, a Stemmer znak je negativan)</w:t>
      </w:r>
    </w:p>
    <w:p w:rsidR="00713FBA" w:rsidRDefault="005A230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-II stadijum ( spontano ireverzibilna faza-dolazi do trajnih fibroskleroticnih promjena u zahvacenom tkivu, sa pozitivnim Stemmer znak</w:t>
      </w:r>
      <w:r>
        <w:rPr>
          <w:rFonts w:ascii="Times New Roman" w:eastAsia="Times New Roman" w:hAnsi="Times New Roman" w:cs="Times New Roman"/>
          <w:sz w:val="24"/>
        </w:rPr>
        <w:t>om)</w:t>
      </w:r>
    </w:p>
    <w:p w:rsidR="00713FBA" w:rsidRDefault="005A230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-III stadijum ( limfostaticka elefantijaza, zahvaceno tkivo se zadebljava i postaje fibroskleroticno).</w:t>
      </w:r>
    </w:p>
    <w:p w:rsidR="00713FBA" w:rsidRDefault="005A230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Materijali i metode</w:t>
      </w:r>
    </w:p>
    <w:p w:rsidR="00713FBA" w:rsidRDefault="005A230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Prije utvrdjivanja limfedema, potrebno je ustanoviti i procjeniti vrstu edema- i na osnovu toga donjeti odluku o tretmanu.</w:t>
      </w:r>
    </w:p>
    <w:p w:rsidR="00713FBA" w:rsidRDefault="005A230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Nakon </w:t>
      </w:r>
      <w:r>
        <w:rPr>
          <w:rFonts w:ascii="Times New Roman" w:eastAsia="Times New Roman" w:hAnsi="Times New Roman" w:cs="Times New Roman"/>
          <w:sz w:val="24"/>
        </w:rPr>
        <w:t>utvrdjenog limfedema i njegovog stadijuma, limfedem specialist ili limfolog, treba da urade specijalisticki pregled i odrede plan i program terapije.</w:t>
      </w:r>
    </w:p>
    <w:p w:rsidR="00713FBA" w:rsidRDefault="005A230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Ljecenje limfedema se zasniva na Kombinovanoj Degongestivnoj Terapiji (KDT), ciji je zacetnik Vodder, a is</w:t>
      </w:r>
      <w:r>
        <w:rPr>
          <w:rFonts w:ascii="Times New Roman" w:eastAsia="Times New Roman" w:hAnsi="Times New Roman" w:cs="Times New Roman"/>
          <w:sz w:val="24"/>
        </w:rPr>
        <w:t>tu tehniku modifikovali su Foldi, Leduc, Casey-Smith, itd.</w:t>
      </w:r>
    </w:p>
    <w:p w:rsidR="00713FBA" w:rsidRDefault="005A230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Limfedemu se pristupa u dvije faze:</w:t>
      </w:r>
    </w:p>
    <w:p w:rsidR="00713FBA" w:rsidRDefault="005A230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-Faza I  (ukloniti limfedem, izbjeci reakumulaciju)</w:t>
      </w:r>
    </w:p>
    <w:p w:rsidR="00713FBA" w:rsidRDefault="005A230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-Faza II (ukoniti limfedem, izbjeci reakumulaciju, sprijeciti fibrozu),</w:t>
      </w:r>
    </w:p>
    <w:p w:rsidR="00713FBA" w:rsidRDefault="005A230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KDT se bazira na:</w:t>
      </w:r>
    </w:p>
    <w:p w:rsidR="00713FBA" w:rsidRDefault="005A230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manuelna limfna</w:t>
      </w:r>
      <w:r>
        <w:rPr>
          <w:rFonts w:ascii="Times New Roman" w:eastAsia="Times New Roman" w:hAnsi="Times New Roman" w:cs="Times New Roman"/>
          <w:sz w:val="24"/>
        </w:rPr>
        <w:t xml:space="preserve"> drenaza (MLD)</w:t>
      </w:r>
    </w:p>
    <w:p w:rsidR="00713FBA" w:rsidRDefault="005A230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viseslojno kompresivno bandaziranje</w:t>
      </w:r>
    </w:p>
    <w:p w:rsidR="00713FBA" w:rsidRDefault="005A230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kompresione bandaze za svakodnevni zivot (uzimanje mjera)</w:t>
      </w:r>
    </w:p>
    <w:p w:rsidR="00713FBA" w:rsidRDefault="005A230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kineziterapija i specijalne vjezbe sa bandazom</w:t>
      </w:r>
    </w:p>
    <w:p w:rsidR="00713FBA" w:rsidRDefault="005A230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higijena i njega koze</w:t>
      </w:r>
    </w:p>
    <w:p w:rsidR="00713FBA" w:rsidRDefault="005A230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intermitentna pneumatska kompresija</w:t>
      </w:r>
    </w:p>
    <w:p w:rsidR="00713FBA" w:rsidRDefault="005A230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Rezultati i rasprava</w:t>
      </w:r>
    </w:p>
    <w:p w:rsidR="00713FBA" w:rsidRDefault="005A230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 menadzment limfedema treba dodati i pristup limfedemu u onkologiji i palijativnoj njezi, psiho-socijalnu podrsku, hirurske zahvate, ostale tretmane (kineziotaping, laser, TENS, medikamentozna terapija). Optimalni rezultati terapije mogu se postici onda k</w:t>
      </w:r>
      <w:r>
        <w:rPr>
          <w:rFonts w:ascii="Times New Roman" w:eastAsia="Times New Roman" w:hAnsi="Times New Roman" w:cs="Times New Roman"/>
          <w:sz w:val="24"/>
        </w:rPr>
        <w:t>ada se manuelna limfna drenaza i kombinovana dekongestivna terapija izvode od strane specijalno treniranog limfedem terapeuta.</w:t>
      </w:r>
    </w:p>
    <w:p w:rsidR="00713FBA" w:rsidRDefault="005A230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Rezultati klinickog istrazivanja i interesovanje u tretmanu limfedema predstavlja ogromni izazov za  limfedem specijaliste, gdje </w:t>
      </w:r>
      <w:r>
        <w:rPr>
          <w:rFonts w:ascii="Times New Roman" w:eastAsia="Times New Roman" w:hAnsi="Times New Roman" w:cs="Times New Roman"/>
          <w:sz w:val="24"/>
        </w:rPr>
        <w:t>poseban naglasak treba staviti na edukaciju medicinskog osoblja, od doktora opste prakse, medicinskih sestara do svih zdravstvanih tehnicara.</w:t>
      </w:r>
    </w:p>
    <w:p w:rsidR="00713FBA" w:rsidRDefault="005A2306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Zakljucak</w:t>
      </w:r>
    </w:p>
    <w:p w:rsidR="00713FBA" w:rsidRDefault="005A230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Interes pacijenta treba da je najveca vaznost u menadzmentu limfedema, gdje je glavni cilj optimizacija </w:t>
      </w:r>
      <w:r>
        <w:rPr>
          <w:rFonts w:ascii="Times New Roman" w:eastAsia="Times New Roman" w:hAnsi="Times New Roman" w:cs="Times New Roman"/>
          <w:sz w:val="24"/>
        </w:rPr>
        <w:t>brige o pacijentu, povecati satisfakciju poboljsanjem kvaliteta zivota, garantirati visoko-kvalitetne norme u dobro edukovanom i treniranom limfedem terapeutu koji moze zadovoljiti standarde dekongestivnog tretmana i garantirati za kvalitet i standarde kom</w:t>
      </w:r>
      <w:r>
        <w:rPr>
          <w:rFonts w:ascii="Times New Roman" w:eastAsia="Times New Roman" w:hAnsi="Times New Roman" w:cs="Times New Roman"/>
          <w:sz w:val="24"/>
        </w:rPr>
        <w:t>presivnih bandaza i medicinsko-kompresivnih pomagala.</w:t>
      </w:r>
    </w:p>
    <w:p w:rsidR="00713FBA" w:rsidRDefault="00713FBA">
      <w:pPr>
        <w:rPr>
          <w:rFonts w:ascii="Times New Roman" w:eastAsia="Times New Roman" w:hAnsi="Times New Roman" w:cs="Times New Roman"/>
          <w:sz w:val="24"/>
        </w:rPr>
      </w:pPr>
    </w:p>
    <w:p w:rsidR="00713FBA" w:rsidRDefault="00713FBA">
      <w:pPr>
        <w:rPr>
          <w:rFonts w:ascii="Times New Roman" w:eastAsia="Times New Roman" w:hAnsi="Times New Roman" w:cs="Times New Roman"/>
          <w:b/>
          <w:sz w:val="24"/>
        </w:rPr>
      </w:pPr>
    </w:p>
    <w:p w:rsidR="00713FBA" w:rsidRDefault="005A2306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Reference:</w:t>
      </w:r>
    </w:p>
    <w:p w:rsidR="00713FBA" w:rsidRDefault="005A230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1.Weissleder H, Schuchhardt. Lymphoedema Diagnosis and Therapy. Fourth edition, Essen GmbH 2008</w:t>
      </w:r>
    </w:p>
    <w:p w:rsidR="00713FBA" w:rsidRDefault="005A230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Vodder E. Manual Lymph Drainage. Deutsche Badebertiebe 1965</w:t>
      </w:r>
    </w:p>
    <w:p w:rsidR="00713FBA" w:rsidRDefault="005A230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Casey-Smith. The pathophysiology of lymphiedema. Immunology Research Foundation, Inc, Newburgh 1983</w:t>
      </w:r>
    </w:p>
    <w:p w:rsidR="00713FBA" w:rsidRDefault="005A230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Best Practice for the Management of Lymphoedema. International Consensus, Lymphoedema Framework an International Perspective, MEP, London 2006</w:t>
      </w:r>
    </w:p>
    <w:p w:rsidR="00713FBA" w:rsidRDefault="005A230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Twyc</w:t>
      </w:r>
      <w:r>
        <w:rPr>
          <w:rFonts w:ascii="Times New Roman" w:eastAsia="Times New Roman" w:hAnsi="Times New Roman" w:cs="Times New Roman"/>
          <w:sz w:val="24"/>
        </w:rPr>
        <w:t>ross R. Symptom Management in Addvanced Cancer. Redcliffe Medical Press Ltd.,UK 1997</w:t>
      </w:r>
    </w:p>
    <w:p w:rsidR="00713FBA" w:rsidRDefault="005A230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Foldi M., StroBenreuther. Foundations of Manual Lymph Drainage. Elsevier, Inc., Missourri, USA 2003</w:t>
      </w:r>
    </w:p>
    <w:p w:rsidR="00713FBA" w:rsidRDefault="005A230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Foldi E, Foldi M, Weissleder H. Conservative treatment of lymphoe</w:t>
      </w:r>
      <w:r>
        <w:rPr>
          <w:rFonts w:ascii="Times New Roman" w:eastAsia="Times New Roman" w:hAnsi="Times New Roman" w:cs="Times New Roman"/>
          <w:sz w:val="24"/>
        </w:rPr>
        <w:t>dema of the limbs. Angiology 1985</w:t>
      </w:r>
    </w:p>
    <w:p w:rsidR="00713FBA" w:rsidRDefault="005A230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Vignes S, Champangne A, Poisson O. Management of lymphoedema: Experience of the Cognacq-Jay Hospital. Rev Med Interne 2002</w:t>
      </w:r>
    </w:p>
    <w:p w:rsidR="00713FBA" w:rsidRDefault="005A230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Pereira de Godoy JM, Braile DM, de Fatima Godoy M, Longo o, Jr. Quality of life and peripheri</w:t>
      </w:r>
      <w:r>
        <w:rPr>
          <w:rFonts w:ascii="Times New Roman" w:eastAsia="Times New Roman" w:hAnsi="Times New Roman" w:cs="Times New Roman"/>
          <w:sz w:val="24"/>
        </w:rPr>
        <w:t>al lymphoedema. Lymphology 2002</w:t>
      </w:r>
    </w:p>
    <w:p w:rsidR="00713FBA" w:rsidRDefault="005A230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 Brautigam P, Vanscheidt W, Foldi E et al. The importance of subfascial lymphatics in the diagnosis of lowr limb edema: Investigations with semiquantitative lymphoscintigraphy. Angiology 1993</w:t>
      </w:r>
    </w:p>
    <w:p w:rsidR="00713FBA" w:rsidRDefault="005A230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 Brautigam P, Foldi E, Rei</w:t>
      </w:r>
      <w:r>
        <w:rPr>
          <w:rFonts w:ascii="Times New Roman" w:eastAsia="Times New Roman" w:hAnsi="Times New Roman" w:cs="Times New Roman"/>
          <w:sz w:val="24"/>
        </w:rPr>
        <w:t>nhardt M, Moser E. Results and comparison of subfascial and epifascial lymphoscintigraphy in te functional assessment of the lower limb edema. In 14th International Congress of Lymphology, Washington, DC 1993</w:t>
      </w:r>
    </w:p>
    <w:p w:rsidR="00713FBA" w:rsidRDefault="005A230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 Hwang J, Kwon J, Lee K et al. Changes in ly</w:t>
      </w:r>
      <w:r>
        <w:rPr>
          <w:rFonts w:ascii="Times New Roman" w:eastAsia="Times New Roman" w:hAnsi="Times New Roman" w:cs="Times New Roman"/>
          <w:sz w:val="24"/>
        </w:rPr>
        <w:t>mphatic function after complex physical therapy for lymphoedema. Lymphology 1999</w:t>
      </w:r>
    </w:p>
    <w:p w:rsidR="00713FBA" w:rsidRDefault="005A230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 Franzeck UK, Spiegel I, Fischer M et al. Combined physical therapy for lymphoedema evaulated by fluorescence microlymphography and lymph capillary pressure measurements. J</w:t>
      </w:r>
      <w:r>
        <w:rPr>
          <w:rFonts w:ascii="Times New Roman" w:eastAsia="Times New Roman" w:hAnsi="Times New Roman" w:cs="Times New Roman"/>
          <w:sz w:val="24"/>
        </w:rPr>
        <w:t xml:space="preserve"> Vasc Res 1997</w:t>
      </w:r>
    </w:p>
    <w:p w:rsidR="00713FBA" w:rsidRDefault="005A230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 Johansson K, Albertsson M, Ingvar C, Ekdahl C. Effects of compression bandaging with or without manula lymph drainage treatment in patients with postoperative arm lymphoedema. Lymphology 1999</w:t>
      </w:r>
    </w:p>
    <w:p w:rsidR="00713FBA" w:rsidRDefault="005A230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 Danne S, Poltoratszy P, Rockwell WB. Post</w:t>
      </w:r>
      <w:r>
        <w:rPr>
          <w:rFonts w:ascii="Times New Roman" w:eastAsia="Times New Roman" w:hAnsi="Times New Roman" w:cs="Times New Roman"/>
          <w:sz w:val="24"/>
        </w:rPr>
        <w:t>mastectomy lymphedema management: Evolution of the complex decongestive therapy technique. Ann Plast Surg 1998</w:t>
      </w:r>
    </w:p>
    <w:p w:rsidR="00713FBA" w:rsidRDefault="005A230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16. Standards of Practice for Lymphoedema Services. Lymphoedema Framework Journal 2003</w:t>
      </w:r>
    </w:p>
    <w:p w:rsidR="00713FBA" w:rsidRDefault="005A230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17. British Lymphology Society and Lymphoedema Support Net</w:t>
      </w:r>
      <w:r>
        <w:rPr>
          <w:rFonts w:ascii="Times New Roman" w:eastAsia="Times New Roman" w:hAnsi="Times New Roman" w:cs="Times New Roman"/>
          <w:sz w:val="24"/>
        </w:rPr>
        <w:t>work. Guidelines on the management of cellulitis in lymphoedema 2006</w:t>
      </w:r>
    </w:p>
    <w:p w:rsidR="00713FBA" w:rsidRDefault="005A230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 Williams AF, Vadgama A, Franks PJ, Mortimer PS. A randomized controlled crossover study of manual lymphatic drainage therapy in women with breast cancerrelated lymphoedema. Eur J Canc</w:t>
      </w:r>
      <w:r>
        <w:rPr>
          <w:rFonts w:ascii="Times New Roman" w:eastAsia="Times New Roman" w:hAnsi="Times New Roman" w:cs="Times New Roman"/>
          <w:sz w:val="24"/>
        </w:rPr>
        <w:t>er Care 2002</w:t>
      </w:r>
    </w:p>
    <w:p w:rsidR="00713FBA" w:rsidRDefault="005A230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19. De Godoy, JMP Batigalia F, Godoy M de F. Preliminary evaulation of a new, more simplified physiotherapy technique for lymphatic drainage. Lymphology 2002</w:t>
      </w:r>
    </w:p>
    <w:p w:rsidR="00713FBA" w:rsidRDefault="005A230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20. Woods M. The experience of manual lymph drainage as an aspect of treatment for ly</w:t>
      </w:r>
      <w:r>
        <w:rPr>
          <w:rFonts w:ascii="Times New Roman" w:eastAsia="Times New Roman" w:hAnsi="Times New Roman" w:cs="Times New Roman"/>
          <w:sz w:val="24"/>
        </w:rPr>
        <w:t>mphoedema. Int J Palliat Nurs 2003</w:t>
      </w:r>
    </w:p>
    <w:p w:rsidR="00713FBA" w:rsidRDefault="005A230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21. Williams AF, Keller M. Practical guidance on lymphoedema bandaging of upper and lower limbs. In: European Wound Management Association, Lymphoedema bandgaing in practice, 2005, London</w:t>
      </w:r>
    </w:p>
    <w:p w:rsidR="00713FBA" w:rsidRDefault="005A230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22.Keeley V, Bianchi J, Wingfield</w:t>
      </w:r>
      <w:r>
        <w:rPr>
          <w:rFonts w:ascii="Times New Roman" w:eastAsia="Times New Roman" w:hAnsi="Times New Roman" w:cs="Times New Roman"/>
          <w:sz w:val="24"/>
        </w:rPr>
        <w:t xml:space="preserve"> C,Beldon P, Osborbe K. Management of chronic oedema in the community. Wounds UK, Aberdeen 2009</w:t>
      </w:r>
    </w:p>
    <w:p w:rsidR="00713FBA" w:rsidRDefault="005A230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23. Becker C, Assouad J, Hidden G. Postmastectomy lymphoedema: long-term results following microsurgical lymph node transplantation. Ann Surg 2006</w:t>
      </w:r>
    </w:p>
    <w:p w:rsidR="00713FBA" w:rsidRDefault="005A230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24. Carrell T, Burnand K. Surgery and lymphoedema. Radcliffe Medical Press, Oxford 2000</w:t>
      </w:r>
    </w:p>
    <w:p w:rsidR="00713FBA" w:rsidRDefault="005A230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25. Carati CJ, Anderson SN, Gannon BJ, Piller NB. Treatment of postmastectomy lymphoedema with low-level laser therapy: a double blind, placebo- controlled trial. Cance</w:t>
      </w:r>
      <w:r>
        <w:rPr>
          <w:rFonts w:ascii="Times New Roman" w:eastAsia="Times New Roman" w:hAnsi="Times New Roman" w:cs="Times New Roman"/>
          <w:sz w:val="24"/>
        </w:rPr>
        <w:t>r 2003</w:t>
      </w:r>
    </w:p>
    <w:p w:rsidR="00713FBA" w:rsidRDefault="005A230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26. Gray R. Management of limb oedema in advanced cancer. Nursing Times, London 1987</w:t>
      </w:r>
    </w:p>
    <w:p w:rsidR="00713FBA" w:rsidRDefault="005A230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27. Waller A, Caroline NL. Handbook of Palliative Care in Cancer, Butterworth-Heinemann, Oxford 1996</w:t>
      </w:r>
    </w:p>
    <w:p w:rsidR="00713FBA" w:rsidRDefault="005A230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28. Cornish BH, Bunce IH, Ward LC, Jones LC, Thomas BJ. Bioelec</w:t>
      </w:r>
      <w:r>
        <w:rPr>
          <w:rFonts w:ascii="Times New Roman" w:eastAsia="Times New Roman" w:hAnsi="Times New Roman" w:cs="Times New Roman"/>
          <w:sz w:val="24"/>
        </w:rPr>
        <w:t>trical imaedence for monitoring the efficacy of lymphoedema treatment programmes. Breast Cancer Res Treat 1996</w:t>
      </w:r>
    </w:p>
    <w:p w:rsidR="00713FBA" w:rsidRDefault="005A230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29. Taylor R., Jayasinghe UW, Koelmeyer L, Ung O. Reliability and validity of arm volume measurements for assesment of lymphoedema. Physical Ther</w:t>
      </w:r>
      <w:r>
        <w:rPr>
          <w:rFonts w:ascii="Times New Roman" w:eastAsia="Times New Roman" w:hAnsi="Times New Roman" w:cs="Times New Roman"/>
          <w:sz w:val="24"/>
        </w:rPr>
        <w:t>apy 2006</w:t>
      </w:r>
    </w:p>
    <w:p w:rsidR="00713FBA" w:rsidRDefault="005A230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30. Ward LC. Bioelectrical Impedance Analysis: Proven utility in lymphedema risk assessment and therapeutic monitoring. Lymphatic Research and Biology 2006</w:t>
      </w:r>
    </w:p>
    <w:p w:rsidR="00713FBA" w:rsidRDefault="005A230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31. Doherty DC. Morgan PA, Moffatt CJ. Role of hosiery in lower limb lymphoedema. In: The L</w:t>
      </w:r>
      <w:r>
        <w:rPr>
          <w:rFonts w:ascii="Times New Roman" w:eastAsia="Times New Roman" w:hAnsi="Times New Roman" w:cs="Times New Roman"/>
          <w:sz w:val="24"/>
        </w:rPr>
        <w:t>ymphoedema Framework. Template for Practice: compression hosiery for lymphoedema. London 2006</w:t>
      </w:r>
    </w:p>
    <w:p w:rsidR="00713FBA" w:rsidRDefault="005A230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32. Moffat CJ, Franks PJ, Doherty DC et al. Lymphoedema: an underestimated health problem. QJM 2003</w:t>
      </w:r>
    </w:p>
    <w:p w:rsidR="00713FBA" w:rsidRDefault="00713FBA">
      <w:pPr>
        <w:rPr>
          <w:rFonts w:ascii="Times New Roman" w:eastAsia="Times New Roman" w:hAnsi="Times New Roman" w:cs="Times New Roman"/>
          <w:b/>
          <w:sz w:val="24"/>
        </w:rPr>
      </w:pPr>
    </w:p>
    <w:p w:rsidR="00713FBA" w:rsidRDefault="00713FBA">
      <w:pPr>
        <w:rPr>
          <w:rFonts w:ascii="Times New Roman" w:eastAsia="Times New Roman" w:hAnsi="Times New Roman" w:cs="Times New Roman"/>
          <w:sz w:val="24"/>
        </w:rPr>
      </w:pPr>
    </w:p>
    <w:p w:rsidR="00713FBA" w:rsidRDefault="00713FBA">
      <w:pPr>
        <w:rPr>
          <w:rFonts w:ascii="Times New Roman" w:eastAsia="Times New Roman" w:hAnsi="Times New Roman" w:cs="Times New Roman"/>
          <w:sz w:val="24"/>
        </w:rPr>
      </w:pPr>
    </w:p>
    <w:p w:rsidR="00713FBA" w:rsidRDefault="005A2306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Tamara Kosevic Kasum</w:t>
      </w:r>
    </w:p>
    <w:p w:rsidR="00713FBA" w:rsidRDefault="005A2306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+44 7 818800432</w:t>
      </w:r>
    </w:p>
    <w:p w:rsidR="00713FBA" w:rsidRDefault="005A2306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tamarakasum@yahoo.com</w:t>
      </w:r>
    </w:p>
    <w:p w:rsidR="00713FBA" w:rsidRDefault="005A2306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91 Coopersale Close, London, UK, IG8 7BH</w:t>
      </w:r>
    </w:p>
    <w:p w:rsidR="00713FBA" w:rsidRDefault="005A230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Manadzment limfedema u praksi</w:t>
      </w:r>
    </w:p>
    <w:p w:rsidR="00713FBA" w:rsidRDefault="00713FBA">
      <w:pPr>
        <w:rPr>
          <w:rFonts w:ascii="Times New Roman" w:eastAsia="Times New Roman" w:hAnsi="Times New Roman" w:cs="Times New Roman"/>
          <w:sz w:val="24"/>
        </w:rPr>
      </w:pPr>
    </w:p>
    <w:p w:rsidR="00713FBA" w:rsidRDefault="00713FBA">
      <w:pPr>
        <w:rPr>
          <w:rFonts w:ascii="Times New Roman" w:eastAsia="Times New Roman" w:hAnsi="Times New Roman" w:cs="Times New Roman"/>
          <w:sz w:val="24"/>
        </w:rPr>
      </w:pPr>
    </w:p>
    <w:sectPr w:rsidR="00713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13FBA"/>
    <w:rsid w:val="005A2306"/>
    <w:rsid w:val="0071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1243</Words>
  <Characters>7089</Characters>
  <Application>Microsoft Office Word</Application>
  <DocSecurity>0</DocSecurity>
  <Lines>59</Lines>
  <Paragraphs>16</Paragraphs>
  <ScaleCrop>false</ScaleCrop>
  <Company/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Mirjana</cp:lastModifiedBy>
  <cp:revision>2</cp:revision>
  <dcterms:created xsi:type="dcterms:W3CDTF">2013-04-18T08:27:00Z</dcterms:created>
  <dcterms:modified xsi:type="dcterms:W3CDTF">2013-04-18T08:27:00Z</dcterms:modified>
</cp:coreProperties>
</file>